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6581" w:rsidRDefault="00BF6581" w:rsidP="00BF6581">
      <w:pPr>
        <w:shd w:val="clear" w:color="auto" w:fill="FFFFFF"/>
        <w:spacing w:after="0" w:line="312" w:lineRule="atLeast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ru-RU"/>
        </w:rPr>
      </w:pPr>
      <w:r w:rsidRPr="007C487B"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ru-RU"/>
        </w:rPr>
        <w:t>Средства обучения и воспитания, приспособленные для использования инвалидами и лицами с ОВЗ</w:t>
      </w:r>
    </w:p>
    <w:p w:rsidR="007C487B" w:rsidRPr="007C487B" w:rsidRDefault="007C487B" w:rsidP="00BF6581">
      <w:pPr>
        <w:shd w:val="clear" w:color="auto" w:fill="FFFFFF"/>
        <w:spacing w:after="0" w:line="312" w:lineRule="atLeast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ru-RU"/>
        </w:rPr>
      </w:pPr>
    </w:p>
    <w:p w:rsidR="00BF6581" w:rsidRPr="007C487B" w:rsidRDefault="00BF6581" w:rsidP="00BF658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</w:pPr>
      <w:r w:rsidRPr="007C487B">
        <w:rPr>
          <w:rFonts w:ascii="Times New Roman" w:eastAsia="Times New Roman" w:hAnsi="Times New Roman" w:cs="Times New Roman"/>
          <w:b/>
          <w:bCs/>
          <w:iCs/>
          <w:color w:val="333333"/>
          <w:sz w:val="28"/>
          <w:szCs w:val="28"/>
          <w:bdr w:val="none" w:sz="0" w:space="0" w:color="auto" w:frame="1"/>
          <w:lang w:eastAsia="ru-RU"/>
        </w:rPr>
        <w:t>Средства обучения и воспитания обеспечивают </w:t>
      </w:r>
      <w:r w:rsidRPr="007C487B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реализацию принципа наглядности и содействуют повышению эффективности учебного процесса, дают </w:t>
      </w:r>
      <w:proofErr w:type="gramStart"/>
      <w:r w:rsidRPr="007C487B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обучающимся</w:t>
      </w:r>
      <w:proofErr w:type="gramEnd"/>
      <w:r w:rsidRPr="007C487B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 материал в форме наблюдений и впечатлений для осуществления учебного познания и мыслительной деятельности на всех этапах обучения</w:t>
      </w:r>
    </w:p>
    <w:p w:rsidR="00BF6581" w:rsidRPr="007C487B" w:rsidRDefault="00BF6581" w:rsidP="00BF658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</w:pPr>
      <w:r w:rsidRPr="007C487B">
        <w:rPr>
          <w:rFonts w:ascii="Times New Roman" w:eastAsia="Times New Roman" w:hAnsi="Times New Roman" w:cs="Times New Roman"/>
          <w:b/>
          <w:bCs/>
          <w:iCs/>
          <w:color w:val="333333"/>
          <w:sz w:val="28"/>
          <w:szCs w:val="28"/>
          <w:bdr w:val="none" w:sz="0" w:space="0" w:color="auto" w:frame="1"/>
          <w:lang w:eastAsia="ru-RU"/>
        </w:rPr>
        <w:t>Средства обучения </w:t>
      </w:r>
      <w:r w:rsidRPr="007C487B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— это объекты, созданные человеком, а также предметы естественной природы, используемые в образовательном процессе в качестве носителей учебной информации и инструмента деятельности педагога и обучающихся для достижения поставленных целей обучения, воспитания и развития.</w:t>
      </w:r>
    </w:p>
    <w:p w:rsidR="00BF6581" w:rsidRDefault="00BF6581" w:rsidP="00BF658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</w:pPr>
      <w:r w:rsidRPr="007C487B">
        <w:rPr>
          <w:rFonts w:ascii="Times New Roman" w:eastAsia="Times New Roman" w:hAnsi="Times New Roman" w:cs="Times New Roman"/>
          <w:b/>
          <w:bCs/>
          <w:iCs/>
          <w:color w:val="333333"/>
          <w:sz w:val="28"/>
          <w:szCs w:val="28"/>
          <w:bdr w:val="none" w:sz="0" w:space="0" w:color="auto" w:frame="1"/>
          <w:lang w:eastAsia="ru-RU"/>
        </w:rPr>
        <w:t>Типология средств обучения:</w:t>
      </w:r>
      <w:r w:rsidRPr="007C487B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br/>
        <w:t>1. Печатные (учебники и учебные пособия, книги для чтения, хрестоматии, рабочие тетради, раздаточный материал, энциклопедии, словари)</w:t>
      </w:r>
      <w:r w:rsidRPr="007C487B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br/>
        <w:t>2. Электронные образовательные ресурсы (образовательные мультимедийные учебники, сетевые образовательные ресурсы, мультимедийные универсальные энциклопедии и т.п.)</w:t>
      </w:r>
      <w:r w:rsidRPr="007C487B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br/>
        <w:t>3. Аудиовизуальные (презентации, слайд – фильмы, видеофильмы образовательные, учебные фильмы на цифровых носителях)</w:t>
      </w:r>
      <w:r w:rsidRPr="007C487B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br/>
        <w:t>4. Наглядные плоскостные (плакаты, иллюстрации настенные, магнитные доски)</w:t>
      </w:r>
      <w:r w:rsidRPr="007C487B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br/>
        <w:t>5. </w:t>
      </w:r>
      <w:proofErr w:type="gramStart"/>
      <w:r w:rsidRPr="007C487B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Демонстрационные (гербарии, муляжи, макеты, стенды, модели в разрезе, модели демонстрационные)</w:t>
      </w:r>
      <w:r w:rsidRPr="007C487B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br/>
        <w:t>6.</w:t>
      </w:r>
      <w:proofErr w:type="gramEnd"/>
      <w:r w:rsidRPr="007C487B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 Учебные приборы (компас, барометр, колбы, глобус и т.д.)</w:t>
      </w:r>
      <w:r w:rsidRPr="007C487B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br/>
        <w:t>7. Спортивное оборудование (гимнастическое оборудование, спортивные снаряды, мячи и т.п.)</w:t>
      </w:r>
    </w:p>
    <w:p w:rsidR="007C487B" w:rsidRPr="007C487B" w:rsidRDefault="007C487B" w:rsidP="00BF658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</w:pPr>
    </w:p>
    <w:p w:rsidR="00BF6581" w:rsidRPr="007C487B" w:rsidRDefault="00BF6581" w:rsidP="00BF658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</w:pPr>
      <w:r w:rsidRPr="007C487B">
        <w:rPr>
          <w:rFonts w:ascii="Times New Roman" w:eastAsia="Times New Roman" w:hAnsi="Times New Roman" w:cs="Times New Roman"/>
          <w:b/>
          <w:bCs/>
          <w:iCs/>
          <w:color w:val="333333"/>
          <w:sz w:val="28"/>
          <w:szCs w:val="28"/>
          <w:bdr w:val="none" w:sz="0" w:space="0" w:color="auto" w:frame="1"/>
          <w:lang w:eastAsia="ru-RU"/>
        </w:rPr>
        <w:t>В ДОУ имеются следующие технические средства обучения</w:t>
      </w:r>
      <w:r w:rsidRPr="007C487B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, достаточные для организации образовательного процесса в соответствии с обязательными требованиями:</w:t>
      </w:r>
    </w:p>
    <w:p w:rsidR="00BF6581" w:rsidRPr="007C487B" w:rsidRDefault="00BF6581" w:rsidP="00BF658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</w:pPr>
      <w:r w:rsidRPr="007C487B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— мультимедийные проекторы — 4</w:t>
      </w:r>
    </w:p>
    <w:p w:rsidR="00BF6581" w:rsidRPr="007C487B" w:rsidRDefault="00BF6581" w:rsidP="00BF658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</w:pPr>
      <w:r w:rsidRPr="007C487B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— компьютеры в комплекте -2</w:t>
      </w:r>
    </w:p>
    <w:p w:rsidR="00BF6581" w:rsidRPr="007C487B" w:rsidRDefault="00BF6581" w:rsidP="00BF658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</w:pPr>
      <w:r w:rsidRPr="007C487B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— ноутбуки — 4</w:t>
      </w:r>
    </w:p>
    <w:p w:rsidR="00BF6581" w:rsidRPr="007C487B" w:rsidRDefault="00BF6581" w:rsidP="00BF658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</w:pPr>
      <w:r w:rsidRPr="007C487B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— экран -4</w:t>
      </w:r>
    </w:p>
    <w:p w:rsidR="00BF6581" w:rsidRPr="007C487B" w:rsidRDefault="00BF6581" w:rsidP="00BF658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</w:pPr>
      <w:r w:rsidRPr="007C487B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— принтер-3</w:t>
      </w:r>
    </w:p>
    <w:p w:rsidR="00BF6581" w:rsidRPr="007C487B" w:rsidRDefault="00BF6581" w:rsidP="00BF658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</w:pPr>
      <w:r w:rsidRPr="007C487B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— кино-теле-видео техника: телевизор - 1</w:t>
      </w:r>
    </w:p>
    <w:p w:rsidR="00BF6581" w:rsidRPr="007C487B" w:rsidRDefault="00BF6581" w:rsidP="00BF658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</w:pPr>
      <w:r w:rsidRPr="007C487B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— музыкальная техника: магнитофон -1, микшер-1</w:t>
      </w:r>
    </w:p>
    <w:p w:rsidR="00BF6581" w:rsidRPr="007C487B" w:rsidRDefault="00BF6581" w:rsidP="00BF658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iCs/>
          <w:color w:val="333333"/>
          <w:sz w:val="28"/>
          <w:szCs w:val="28"/>
          <w:bdr w:val="none" w:sz="0" w:space="0" w:color="auto" w:frame="1"/>
          <w:lang w:eastAsia="ru-RU"/>
        </w:rPr>
      </w:pPr>
      <w:r w:rsidRPr="007C487B">
        <w:rPr>
          <w:rFonts w:ascii="Times New Roman" w:eastAsia="Times New Roman" w:hAnsi="Times New Roman" w:cs="Times New Roman"/>
          <w:b/>
          <w:bCs/>
          <w:iCs/>
          <w:color w:val="333333"/>
          <w:sz w:val="28"/>
          <w:szCs w:val="28"/>
          <w:bdr w:val="none" w:sz="0" w:space="0" w:color="auto" w:frame="1"/>
          <w:lang w:eastAsia="ru-RU"/>
        </w:rPr>
        <w:t>                                </w:t>
      </w:r>
    </w:p>
    <w:p w:rsidR="00BF6581" w:rsidRPr="007C487B" w:rsidRDefault="00BF6581" w:rsidP="00BF658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</w:pPr>
      <w:r w:rsidRPr="007C487B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  </w:t>
      </w:r>
      <w:r w:rsidRPr="007C487B">
        <w:rPr>
          <w:rFonts w:ascii="Times New Roman" w:eastAsia="Times New Roman" w:hAnsi="Times New Roman" w:cs="Times New Roman"/>
          <w:b/>
          <w:bCs/>
          <w:iCs/>
          <w:color w:val="333333"/>
          <w:sz w:val="28"/>
          <w:szCs w:val="28"/>
          <w:bdr w:val="none" w:sz="0" w:space="0" w:color="auto" w:frame="1"/>
          <w:lang w:eastAsia="ru-RU"/>
        </w:rPr>
        <w:t>Словесные</w:t>
      </w:r>
    </w:p>
    <w:p w:rsidR="00BF6581" w:rsidRPr="007C487B" w:rsidRDefault="00BF6581" w:rsidP="00BF658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</w:pPr>
      <w:r w:rsidRPr="007C487B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-учебники;</w:t>
      </w:r>
    </w:p>
    <w:p w:rsidR="00BF6581" w:rsidRPr="007C487B" w:rsidRDefault="00BF6581" w:rsidP="00BF658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</w:pPr>
      <w:r w:rsidRPr="007C487B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-художественная литература;</w:t>
      </w:r>
    </w:p>
    <w:p w:rsidR="00BF6581" w:rsidRPr="007C487B" w:rsidRDefault="00BF6581" w:rsidP="00BF658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</w:pPr>
      <w:r w:rsidRPr="007C487B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-словари;</w:t>
      </w:r>
    </w:p>
    <w:p w:rsidR="00BF6581" w:rsidRPr="007C487B" w:rsidRDefault="00BF6581" w:rsidP="00BF658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</w:pPr>
      <w:r w:rsidRPr="007C487B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-другая необходимая литература</w:t>
      </w:r>
    </w:p>
    <w:p w:rsidR="00BF6581" w:rsidRPr="007C487B" w:rsidRDefault="00BF6581" w:rsidP="00BF658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</w:pPr>
      <w:r w:rsidRPr="007C487B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lastRenderedPageBreak/>
        <w:t> </w:t>
      </w:r>
    </w:p>
    <w:p w:rsidR="00BF6581" w:rsidRPr="007C487B" w:rsidRDefault="00BF6581" w:rsidP="00BF658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</w:pPr>
      <w:bookmarkStart w:id="0" w:name="metkadoc2"/>
      <w:bookmarkEnd w:id="0"/>
      <w:r w:rsidRPr="007C487B">
        <w:rPr>
          <w:rFonts w:ascii="Times New Roman" w:eastAsia="Times New Roman" w:hAnsi="Times New Roman" w:cs="Times New Roman"/>
          <w:b/>
          <w:bCs/>
          <w:iCs/>
          <w:color w:val="333333"/>
          <w:sz w:val="28"/>
          <w:szCs w:val="28"/>
          <w:bdr w:val="none" w:sz="0" w:space="0" w:color="auto" w:frame="1"/>
          <w:lang w:eastAsia="ru-RU"/>
        </w:rPr>
        <w:t>  Средства воспитания</w:t>
      </w:r>
    </w:p>
    <w:p w:rsidR="00BF6581" w:rsidRPr="007C487B" w:rsidRDefault="00BF6581" w:rsidP="00BF658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</w:pPr>
      <w:r w:rsidRPr="007C487B">
        <w:rPr>
          <w:rFonts w:ascii="Times New Roman" w:eastAsia="Times New Roman" w:hAnsi="Times New Roman" w:cs="Times New Roman"/>
          <w:b/>
          <w:bCs/>
          <w:iCs/>
          <w:color w:val="333333"/>
          <w:sz w:val="28"/>
          <w:szCs w:val="28"/>
          <w:bdr w:val="none" w:sz="0" w:space="0" w:color="auto" w:frame="1"/>
          <w:lang w:eastAsia="ru-RU"/>
        </w:rPr>
        <w:t> </w:t>
      </w:r>
      <w:r w:rsidRPr="007C487B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  </w:t>
      </w:r>
      <w:proofErr w:type="gramStart"/>
      <w:r w:rsidRPr="007C487B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Традиционно в качестве средств воспитания мы  рассматриваем  объекты материальной и духовной культуры, которые используем для решения воспитательных задач, соблюдая следующие условия: 1) с данным объектом связана информация, необходимая для развития внутреннего мира личности воспитанника; 2) информация об объекте выделена как предмет освоения в образной, наглядно-действенной или знаково-символьной (устной или письменной) форме;</w:t>
      </w:r>
      <w:proofErr w:type="gramEnd"/>
      <w:r w:rsidRPr="007C487B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 3) объект вместе со своей информацией включен в общение и совместную деятельность воспитателя и воспитанников.</w:t>
      </w:r>
    </w:p>
    <w:p w:rsidR="00BF6581" w:rsidRPr="007C487B" w:rsidRDefault="00BF6581" w:rsidP="00BF658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</w:pPr>
      <w:r w:rsidRPr="007C487B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 </w:t>
      </w:r>
      <w:bookmarkStart w:id="1" w:name="metkadoc3"/>
      <w:bookmarkEnd w:id="1"/>
      <w:r w:rsidRPr="007C487B">
        <w:rPr>
          <w:rFonts w:ascii="Times New Roman" w:eastAsia="Times New Roman" w:hAnsi="Times New Roman" w:cs="Times New Roman"/>
          <w:b/>
          <w:bCs/>
          <w:iCs/>
          <w:color w:val="333333"/>
          <w:sz w:val="28"/>
          <w:szCs w:val="28"/>
          <w:bdr w:val="none" w:sz="0" w:space="0" w:color="auto" w:frame="1"/>
          <w:lang w:eastAsia="ru-RU"/>
        </w:rPr>
        <w:t>1.  Общение как средство воспитания</w:t>
      </w:r>
    </w:p>
    <w:p w:rsidR="00BF6581" w:rsidRPr="007C487B" w:rsidRDefault="00BF6581" w:rsidP="00BF658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</w:pPr>
      <w:r w:rsidRPr="007C487B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 а) </w:t>
      </w:r>
      <w:proofErr w:type="gramStart"/>
      <w:r w:rsidRPr="007C487B">
        <w:rPr>
          <w:rFonts w:ascii="Times New Roman" w:eastAsia="Times New Roman" w:hAnsi="Times New Roman" w:cs="Times New Roman"/>
          <w:iCs/>
          <w:color w:val="333333"/>
          <w:sz w:val="28"/>
          <w:szCs w:val="28"/>
          <w:bdr w:val="none" w:sz="0" w:space="0" w:color="auto" w:frame="1"/>
          <w:lang w:eastAsia="ru-RU"/>
        </w:rPr>
        <w:t>непосредственное</w:t>
      </w:r>
      <w:proofErr w:type="gramEnd"/>
      <w:r w:rsidRPr="007C487B">
        <w:rPr>
          <w:rFonts w:ascii="Times New Roman" w:eastAsia="Times New Roman" w:hAnsi="Times New Roman" w:cs="Times New Roman"/>
          <w:iCs/>
          <w:color w:val="333333"/>
          <w:sz w:val="28"/>
          <w:szCs w:val="28"/>
          <w:bdr w:val="none" w:sz="0" w:space="0" w:color="auto" w:frame="1"/>
          <w:lang w:eastAsia="ru-RU"/>
        </w:rPr>
        <w:t>, </w:t>
      </w:r>
      <w:r w:rsidRPr="007C487B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в форме прямых контактов учителя и обучающегося;</w:t>
      </w:r>
    </w:p>
    <w:p w:rsidR="00BF6581" w:rsidRPr="007C487B" w:rsidRDefault="00BF6581" w:rsidP="00BF658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</w:pPr>
      <w:r w:rsidRPr="007C487B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индивидуальные беседы</w:t>
      </w:r>
    </w:p>
    <w:p w:rsidR="00BF6581" w:rsidRPr="007C487B" w:rsidRDefault="00BF6581" w:rsidP="00BF658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</w:pPr>
      <w:proofErr w:type="gramStart"/>
      <w:r w:rsidRPr="007C487B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б) </w:t>
      </w:r>
      <w:r w:rsidRPr="007C487B">
        <w:rPr>
          <w:rFonts w:ascii="Times New Roman" w:eastAsia="Times New Roman" w:hAnsi="Times New Roman" w:cs="Times New Roman"/>
          <w:iCs/>
          <w:color w:val="333333"/>
          <w:sz w:val="28"/>
          <w:szCs w:val="28"/>
          <w:bdr w:val="none" w:sz="0" w:space="0" w:color="auto" w:frame="1"/>
          <w:lang w:eastAsia="ru-RU"/>
        </w:rPr>
        <w:t>опосредованное, </w:t>
      </w:r>
      <w:r w:rsidRPr="007C487B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проявляющееся в том, что педагог направляет свои воздействия не на воспитанника, а на знания, которые тот должен усвоить, на качества личности, которые он должен сформировать, на ценности, в которых он должен определенным образом сориентироваться.</w:t>
      </w:r>
      <w:proofErr w:type="gramEnd"/>
    </w:p>
    <w:p w:rsidR="00BF6581" w:rsidRPr="007C487B" w:rsidRDefault="00BF6581" w:rsidP="00BF658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</w:pPr>
      <w:r w:rsidRPr="007C487B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 классные часы, школьные праздники и мероприятия.</w:t>
      </w:r>
    </w:p>
    <w:p w:rsidR="00BF6581" w:rsidRPr="007C487B" w:rsidRDefault="00BF6581" w:rsidP="00BF658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</w:pPr>
      <w:r w:rsidRPr="007C487B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 </w:t>
      </w:r>
      <w:bookmarkStart w:id="2" w:name="metkadoc4"/>
      <w:bookmarkEnd w:id="2"/>
      <w:r w:rsidRPr="007C487B">
        <w:rPr>
          <w:rFonts w:ascii="Times New Roman" w:eastAsia="Times New Roman" w:hAnsi="Times New Roman" w:cs="Times New Roman"/>
          <w:b/>
          <w:bCs/>
          <w:iCs/>
          <w:color w:val="333333"/>
          <w:sz w:val="28"/>
          <w:szCs w:val="28"/>
          <w:bdr w:val="none" w:sz="0" w:space="0" w:color="auto" w:frame="1"/>
          <w:lang w:eastAsia="ru-RU"/>
        </w:rPr>
        <w:t xml:space="preserve">2. </w:t>
      </w:r>
      <w:proofErr w:type="gramStart"/>
      <w:r w:rsidR="007C487B">
        <w:rPr>
          <w:rFonts w:ascii="Times New Roman" w:eastAsia="Times New Roman" w:hAnsi="Times New Roman" w:cs="Times New Roman"/>
          <w:b/>
          <w:bCs/>
          <w:iCs/>
          <w:color w:val="333333"/>
          <w:sz w:val="28"/>
          <w:szCs w:val="28"/>
          <w:bdr w:val="none" w:sz="0" w:space="0" w:color="auto" w:frame="1"/>
          <w:lang w:eastAsia="ru-RU"/>
        </w:rPr>
        <w:t>Образовательная</w:t>
      </w:r>
      <w:proofErr w:type="gramEnd"/>
      <w:r w:rsidR="007C487B">
        <w:rPr>
          <w:rFonts w:ascii="Times New Roman" w:eastAsia="Times New Roman" w:hAnsi="Times New Roman" w:cs="Times New Roman"/>
          <w:b/>
          <w:bCs/>
          <w:iCs/>
          <w:color w:val="333333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="007C487B">
        <w:rPr>
          <w:rFonts w:ascii="Times New Roman" w:eastAsia="Times New Roman" w:hAnsi="Times New Roman" w:cs="Times New Roman"/>
          <w:b/>
          <w:bCs/>
          <w:iCs/>
          <w:color w:val="333333"/>
          <w:sz w:val="28"/>
          <w:szCs w:val="28"/>
          <w:bdr w:val="none" w:sz="0" w:space="0" w:color="auto" w:frame="1"/>
          <w:lang w:eastAsia="ru-RU"/>
        </w:rPr>
        <w:t>детятельность</w:t>
      </w:r>
      <w:proofErr w:type="spellEnd"/>
      <w:r w:rsidR="007C487B">
        <w:rPr>
          <w:rFonts w:ascii="Times New Roman" w:eastAsia="Times New Roman" w:hAnsi="Times New Roman" w:cs="Times New Roman"/>
          <w:b/>
          <w:bCs/>
          <w:iCs/>
          <w:color w:val="333333"/>
          <w:sz w:val="28"/>
          <w:szCs w:val="28"/>
          <w:bdr w:val="none" w:sz="0" w:space="0" w:color="auto" w:frame="1"/>
          <w:lang w:eastAsia="ru-RU"/>
        </w:rPr>
        <w:t xml:space="preserve">, </w:t>
      </w:r>
      <w:r w:rsidRPr="007C487B">
        <w:rPr>
          <w:rFonts w:ascii="Times New Roman" w:eastAsia="Times New Roman" w:hAnsi="Times New Roman" w:cs="Times New Roman"/>
          <w:b/>
          <w:bCs/>
          <w:iCs/>
          <w:color w:val="333333"/>
          <w:sz w:val="28"/>
          <w:szCs w:val="28"/>
          <w:bdr w:val="none" w:sz="0" w:space="0" w:color="auto" w:frame="1"/>
          <w:lang w:eastAsia="ru-RU"/>
        </w:rPr>
        <w:t>как средство воспитания</w:t>
      </w:r>
    </w:p>
    <w:p w:rsidR="00BF6581" w:rsidRPr="007C487B" w:rsidRDefault="007C487B" w:rsidP="00BF658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Cs/>
          <w:color w:val="333333"/>
          <w:sz w:val="28"/>
          <w:szCs w:val="28"/>
          <w:bdr w:val="none" w:sz="0" w:space="0" w:color="auto" w:frame="1"/>
          <w:lang w:eastAsia="ru-RU"/>
        </w:rPr>
        <w:t xml:space="preserve">ОД </w:t>
      </w:r>
      <w:bookmarkStart w:id="3" w:name="_GoBack"/>
      <w:bookmarkEnd w:id="3"/>
      <w:r>
        <w:rPr>
          <w:rFonts w:ascii="Times New Roman" w:eastAsia="Times New Roman" w:hAnsi="Times New Roman" w:cs="Times New Roman"/>
          <w:b/>
          <w:bCs/>
          <w:iCs/>
          <w:color w:val="333333"/>
          <w:sz w:val="28"/>
          <w:szCs w:val="28"/>
          <w:bdr w:val="none" w:sz="0" w:space="0" w:color="auto" w:frame="1"/>
          <w:lang w:eastAsia="ru-RU"/>
        </w:rPr>
        <w:t>как деятельность воспитанника</w:t>
      </w:r>
      <w:r w:rsidR="00BF6581" w:rsidRPr="007C487B">
        <w:rPr>
          <w:rFonts w:ascii="Times New Roman" w:eastAsia="Times New Roman" w:hAnsi="Times New Roman" w:cs="Times New Roman"/>
          <w:b/>
          <w:bCs/>
          <w:iCs/>
          <w:color w:val="333333"/>
          <w:sz w:val="28"/>
          <w:szCs w:val="28"/>
          <w:bdr w:val="none" w:sz="0" w:space="0" w:color="auto" w:frame="1"/>
          <w:lang w:eastAsia="ru-RU"/>
        </w:rPr>
        <w:t>, </w:t>
      </w:r>
      <w:r w:rsidR="00BF6581" w:rsidRPr="007C487B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в результате которой он усваивает знания, формирует умения и навыки, выступает одним из ведущих воспитательных средств, обеспечивая целенаправленное формирование отношения ученика к предметам и явлениям окружающего мира. В ходе обучения воспитывающее влияние на учащихся оказывают содержание изучаемого материала, формы и методы учебной работы, личность учителя, его отношение к ученикам, учебному предмету и всему миру, а также обстановка в классе и школе.</w:t>
      </w:r>
    </w:p>
    <w:p w:rsidR="00BF6581" w:rsidRPr="007C487B" w:rsidRDefault="00BF6581" w:rsidP="00BF658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</w:pPr>
      <w:r w:rsidRPr="007C487B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Эффективность воспитательного воздействия учения значительно повышается, когда на уроке практикуется так называемая </w:t>
      </w:r>
      <w:r w:rsidRPr="007C487B">
        <w:rPr>
          <w:rFonts w:ascii="Times New Roman" w:eastAsia="Times New Roman" w:hAnsi="Times New Roman" w:cs="Times New Roman"/>
          <w:iCs/>
          <w:color w:val="333333"/>
          <w:sz w:val="28"/>
          <w:szCs w:val="28"/>
          <w:bdr w:val="none" w:sz="0" w:space="0" w:color="auto" w:frame="1"/>
          <w:lang w:eastAsia="ru-RU"/>
        </w:rPr>
        <w:t>совместная продуктивная деятельность школьников. </w:t>
      </w:r>
      <w:proofErr w:type="gramStart"/>
      <w:r w:rsidRPr="007C487B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В основе такой деятельности лежит учебное взаимодействие, в ходе которого дети: а) выясняют условия совместного выполнения задания; б) организуют его взаимное обсуждение; в) фиксируют ход совместной работы; г) обсуждают полученные результаты; д) оценивают успехи каждого; е) утверждают самооценки членов группы; е) совместно решают, как будут отчитываться о выполнения задания; ж) проверяют и оценивают итоги совместно проделанной работы.</w:t>
      </w:r>
      <w:proofErr w:type="gramEnd"/>
    </w:p>
    <w:p w:rsidR="00BF6581" w:rsidRPr="007C487B" w:rsidRDefault="00BF6581" w:rsidP="00BF658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</w:pPr>
      <w:r w:rsidRPr="007C487B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Совместная деятельность школьников становится продуктивной, если она осуществляется при условии включения каждого ученика в решение задач в начале процесса усвоения нового предметного содержания, а также при активном его сотрудничестве с учителем и другими учениками.</w:t>
      </w:r>
    </w:p>
    <w:p w:rsidR="00BF6581" w:rsidRPr="007C487B" w:rsidRDefault="00BF6581" w:rsidP="00BF658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</w:pPr>
      <w:r w:rsidRPr="007C487B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Личностно-развивающие возможности совместной учебной деятельности школьников повышаются при следующих условиях: 1) в ней должны быть воплощены отношения ответственной зависимости; 2) она должна быть социально ценной, значимой и интересной для детей; 3) социальная роль ребенка в процессе совместной деятельности и функционирования должна </w:t>
      </w:r>
      <w:r w:rsidRPr="007C487B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lastRenderedPageBreak/>
        <w:t>меняться (например, роль старшего – на роль подчиненного и наоборот); 4) совместная деятельность должна быть эмоционально насыщена коллективными переживаниями, сострад</w:t>
      </w:r>
      <w:r w:rsidR="007C487B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анием к неудачам других детей и </w:t>
      </w:r>
      <w:r w:rsidRPr="007C487B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их успехам.</w:t>
      </w:r>
    </w:p>
    <w:p w:rsidR="00BF6581" w:rsidRPr="007C487B" w:rsidRDefault="00BF6581" w:rsidP="00BF658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</w:pPr>
      <w:r w:rsidRPr="007C487B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 </w:t>
      </w:r>
      <w:bookmarkStart w:id="4" w:name="metkadoc5"/>
      <w:bookmarkEnd w:id="4"/>
      <w:r w:rsidRPr="007C487B">
        <w:rPr>
          <w:rFonts w:ascii="Times New Roman" w:eastAsia="Times New Roman" w:hAnsi="Times New Roman" w:cs="Times New Roman"/>
          <w:b/>
          <w:bCs/>
          <w:iCs/>
          <w:color w:val="333333"/>
          <w:sz w:val="28"/>
          <w:szCs w:val="28"/>
          <w:bdr w:val="none" w:sz="0" w:space="0" w:color="auto" w:frame="1"/>
          <w:lang w:eastAsia="ru-RU"/>
        </w:rPr>
        <w:t>3.Труд как средство воспитания</w:t>
      </w:r>
    </w:p>
    <w:p w:rsidR="00BF6581" w:rsidRPr="007C487B" w:rsidRDefault="00BF6581" w:rsidP="00BF658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</w:pPr>
      <w:r w:rsidRPr="007C487B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     Воспитательная сила труда заключается преимущественно в том, что достижение его цели и удовлетворение вследствие этого какой-то потребности влечет за собой появление новых потребностей.  Осуществляется через</w:t>
      </w:r>
    </w:p>
    <w:p w:rsidR="00BF6581" w:rsidRPr="007C487B" w:rsidRDefault="00BF6581" w:rsidP="00BF658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</w:pPr>
      <w:r w:rsidRPr="007C487B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 -дежурство по классу, школе;</w:t>
      </w:r>
    </w:p>
    <w:p w:rsidR="00BF6581" w:rsidRPr="007C487B" w:rsidRDefault="00BF6581" w:rsidP="00BF658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</w:pPr>
      <w:r w:rsidRPr="007C487B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-работа на пришкольном участке;</w:t>
      </w:r>
    </w:p>
    <w:p w:rsidR="00BF6581" w:rsidRPr="007C487B" w:rsidRDefault="00BF6581" w:rsidP="00BF658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</w:pPr>
      <w:r w:rsidRPr="007C487B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-летняя трудовая практика</w:t>
      </w:r>
    </w:p>
    <w:p w:rsidR="00BF6581" w:rsidRPr="007C487B" w:rsidRDefault="00BF6581" w:rsidP="00BF658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</w:pPr>
      <w:r w:rsidRPr="007C487B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 </w:t>
      </w:r>
      <w:bookmarkStart w:id="5" w:name="metkadoc6"/>
      <w:bookmarkEnd w:id="5"/>
      <w:r w:rsidRPr="007C487B">
        <w:rPr>
          <w:rFonts w:ascii="Times New Roman" w:eastAsia="Times New Roman" w:hAnsi="Times New Roman" w:cs="Times New Roman"/>
          <w:b/>
          <w:bCs/>
          <w:iCs/>
          <w:color w:val="333333"/>
          <w:sz w:val="28"/>
          <w:szCs w:val="28"/>
          <w:bdr w:val="none" w:sz="0" w:space="0" w:color="auto" w:frame="1"/>
          <w:lang w:eastAsia="ru-RU"/>
        </w:rPr>
        <w:t>4. Игра как средство воспитания</w:t>
      </w:r>
    </w:p>
    <w:p w:rsidR="00BF6581" w:rsidRPr="007C487B" w:rsidRDefault="00BF6581" w:rsidP="00BF658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</w:pPr>
      <w:r w:rsidRPr="007C487B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Используется как в </w:t>
      </w:r>
      <w:proofErr w:type="gramStart"/>
      <w:r w:rsidR="007C487B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ОД</w:t>
      </w:r>
      <w:proofErr w:type="gramEnd"/>
      <w:r w:rsidR="007C487B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 </w:t>
      </w:r>
      <w:r w:rsidRPr="007C487B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так и </w:t>
      </w:r>
      <w:r w:rsidR="007C487B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 в режимные моменты</w:t>
      </w:r>
      <w:r w:rsidRPr="007C487B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, организуется в форме проведения разного рода игр</w:t>
      </w:r>
    </w:p>
    <w:p w:rsidR="00BF6581" w:rsidRPr="007C487B" w:rsidRDefault="00BF6581" w:rsidP="00BF658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</w:pPr>
      <w:r w:rsidRPr="007C487B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-организационно-</w:t>
      </w:r>
      <w:proofErr w:type="spellStart"/>
      <w:r w:rsidR="007C487B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деятельностные</w:t>
      </w:r>
      <w:proofErr w:type="spellEnd"/>
      <w:r w:rsidRPr="007C487B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;</w:t>
      </w:r>
    </w:p>
    <w:p w:rsidR="00BF6581" w:rsidRPr="007C487B" w:rsidRDefault="00BF6581" w:rsidP="00BF658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</w:pPr>
      <w:r w:rsidRPr="007C487B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— соревновательные;</w:t>
      </w:r>
    </w:p>
    <w:p w:rsidR="00BF6581" w:rsidRPr="007C487B" w:rsidRDefault="00BF6581" w:rsidP="00BF658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</w:pPr>
      <w:r w:rsidRPr="007C487B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— сюжетно-ролевые. </w:t>
      </w:r>
    </w:p>
    <w:p w:rsidR="00280907" w:rsidRPr="007C487B" w:rsidRDefault="00280907">
      <w:pPr>
        <w:rPr>
          <w:rFonts w:ascii="Times New Roman" w:hAnsi="Times New Roman" w:cs="Times New Roman"/>
          <w:sz w:val="28"/>
          <w:szCs w:val="28"/>
        </w:rPr>
      </w:pPr>
    </w:p>
    <w:sectPr w:rsidR="00280907" w:rsidRPr="007C48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3692"/>
    <w:rsid w:val="00280907"/>
    <w:rsid w:val="00554509"/>
    <w:rsid w:val="007C487B"/>
    <w:rsid w:val="00843692"/>
    <w:rsid w:val="00BF65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820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41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185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808</Words>
  <Characters>4611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2020-12-16T14:14:00Z</dcterms:created>
  <dcterms:modified xsi:type="dcterms:W3CDTF">2020-12-17T13:03:00Z</dcterms:modified>
</cp:coreProperties>
</file>